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DD" w:rsidRPr="00F912DD" w:rsidRDefault="00F912DD" w:rsidP="00F912DD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15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 w:hint="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15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F912DD" w:rsidRPr="00F912DD" w:rsidTr="00852478">
        <w:trPr>
          <w:cantSplit/>
          <w:trHeight w:val="4700"/>
        </w:trPr>
        <w:tc>
          <w:tcPr>
            <w:tcW w:w="8520" w:type="dxa"/>
            <w:gridSpan w:val="2"/>
          </w:tcPr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F912DD" w:rsidRPr="00F912DD" w:rsidRDefault="00F912DD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CN"/>
              </w:rPr>
              <w:t>第　　　　　号</w:t>
            </w:r>
          </w:p>
          <w:p w:rsidR="00F912DD" w:rsidRPr="00F912DD" w:rsidRDefault="00F912DD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月　　日</w:t>
            </w: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F912DD" w:rsidRPr="00F912DD" w:rsidRDefault="00F912DD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様</w:t>
            </w:r>
            <w:bookmarkStart w:id="0" w:name="_GoBack"/>
            <w:bookmarkEnd w:id="0"/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912DD" w:rsidRPr="00F912DD" w:rsidRDefault="00F05A3F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237779E">
                      <wp:simplePos x="0" y="0"/>
                      <wp:positionH relativeFrom="column">
                        <wp:posOffset>5007949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8255" t="8255" r="10795" b="10795"/>
                      <wp:wrapNone/>
                      <wp:docPr id="1" name="Rectangl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F7718" id="Rectangle 42" o:spid="_x0000_s1026" style="position:absolute;left:0;text-align:left;margin-left:394.35pt;margin-top:1.6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g5fQ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F912DD" w:rsidRPr="00F912DD">
              <w:rPr>
                <w:rFonts w:asciiTheme="minorEastAsia" w:eastAsiaTheme="minorEastAsia" w:hAnsiTheme="minorEastAsia" w:hint="eastAsia"/>
                <w:lang w:eastAsia="zh-TW"/>
              </w:rPr>
              <w:t>酒田</w:t>
            </w:r>
            <w:r w:rsidR="0086209A">
              <w:rPr>
                <w:rFonts w:asciiTheme="minorEastAsia" w:eastAsiaTheme="minorEastAsia" w:hAnsiTheme="minorEastAsia" w:hint="eastAsia"/>
                <w:lang w:eastAsia="zh-CN"/>
              </w:rPr>
              <w:t>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長</w:t>
            </w:r>
            <w:r w:rsidR="00F912DD"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印</w:t>
            </w: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912DD" w:rsidRPr="00F912DD" w:rsidRDefault="00F912DD" w:rsidP="0085247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合併処理浄化槽使用料減免決定通知書</w:t>
            </w: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912DD" w:rsidRDefault="00F912D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Pr="00F912DD">
              <w:rPr>
                <w:rFonts w:asciiTheme="minorEastAsia" w:eastAsiaTheme="minorEastAsia" w:hAnsiTheme="minorEastAsia" w:hint="eastAsia"/>
              </w:rPr>
              <w:t>年　　月　　日付けで申請があった減免について、次のとおり決定したので通知します。</w:t>
            </w:r>
          </w:p>
          <w:p w:rsidR="00F912DD" w:rsidRPr="00F912DD" w:rsidRDefault="00F912DD" w:rsidP="00F912D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912DD" w:rsidRPr="00F912DD" w:rsidTr="00852478">
        <w:trPr>
          <w:trHeight w:val="760"/>
        </w:trPr>
        <w:tc>
          <w:tcPr>
            <w:tcW w:w="2340" w:type="dxa"/>
            <w:vAlign w:val="center"/>
          </w:tcPr>
          <w:p w:rsidR="00F912DD" w:rsidRPr="00F912DD" w:rsidRDefault="00F912D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決定区分</w:t>
            </w:r>
          </w:p>
        </w:tc>
        <w:tc>
          <w:tcPr>
            <w:tcW w:w="6180" w:type="dxa"/>
            <w:vAlign w:val="center"/>
          </w:tcPr>
          <w:p w:rsidR="00F912D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F912DD" w:rsidRPr="00F912DD">
              <w:rPr>
                <w:rFonts w:asciiTheme="minorEastAsia" w:eastAsiaTheme="minorEastAsia" w:hAnsiTheme="minorEastAsia" w:hint="eastAsia"/>
              </w:rPr>
              <w:t xml:space="preserve">　減額する</w:t>
            </w:r>
          </w:p>
          <w:p w:rsidR="00F912D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F912DD" w:rsidRPr="00F912DD">
              <w:rPr>
                <w:rFonts w:asciiTheme="minorEastAsia" w:eastAsiaTheme="minorEastAsia" w:hAnsiTheme="minorEastAsia" w:hint="eastAsia"/>
              </w:rPr>
              <w:t xml:space="preserve">　減額しない</w:t>
            </w:r>
          </w:p>
        </w:tc>
      </w:tr>
      <w:tr w:rsidR="00F912DD" w:rsidRPr="00F912DD" w:rsidTr="00852478">
        <w:trPr>
          <w:trHeight w:val="540"/>
        </w:trPr>
        <w:tc>
          <w:tcPr>
            <w:tcW w:w="2340" w:type="dxa"/>
            <w:vAlign w:val="center"/>
          </w:tcPr>
          <w:p w:rsidR="00F912DD" w:rsidRPr="00F912DD" w:rsidRDefault="00F912D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減免期間</w:t>
            </w:r>
          </w:p>
        </w:tc>
        <w:tc>
          <w:tcPr>
            <w:tcW w:w="6180" w:type="dxa"/>
            <w:vAlign w:val="center"/>
          </w:tcPr>
          <w:p w:rsidR="00F912DD" w:rsidRPr="00F912DD" w:rsidRDefault="00F912D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  <w:tr w:rsidR="00F912DD" w:rsidRPr="00F912DD" w:rsidTr="00852478">
        <w:trPr>
          <w:trHeight w:val="540"/>
        </w:trPr>
        <w:tc>
          <w:tcPr>
            <w:tcW w:w="2340" w:type="dxa"/>
            <w:vAlign w:val="center"/>
          </w:tcPr>
          <w:p w:rsidR="00F912DD" w:rsidRPr="00F912DD" w:rsidRDefault="00F912D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使用料の額</w:t>
            </w:r>
          </w:p>
        </w:tc>
        <w:tc>
          <w:tcPr>
            <w:tcW w:w="6180" w:type="dxa"/>
            <w:vAlign w:val="center"/>
          </w:tcPr>
          <w:p w:rsidR="00F912DD" w:rsidRPr="00F912DD" w:rsidRDefault="00F912D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</w:p>
        </w:tc>
      </w:tr>
      <w:tr w:rsidR="00F912DD" w:rsidRPr="00F912DD" w:rsidTr="00852478">
        <w:trPr>
          <w:trHeight w:val="540"/>
        </w:trPr>
        <w:tc>
          <w:tcPr>
            <w:tcW w:w="2340" w:type="dxa"/>
            <w:vAlign w:val="center"/>
          </w:tcPr>
          <w:p w:rsidR="00F912DD" w:rsidRPr="00F912DD" w:rsidRDefault="00F912D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減免をする額</w:t>
            </w:r>
          </w:p>
        </w:tc>
        <w:tc>
          <w:tcPr>
            <w:tcW w:w="6180" w:type="dxa"/>
            <w:vAlign w:val="center"/>
          </w:tcPr>
          <w:p w:rsidR="00F912DD" w:rsidRPr="00F912DD" w:rsidRDefault="00F912D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</w:p>
        </w:tc>
      </w:tr>
      <w:tr w:rsidR="00F912DD" w:rsidRPr="00F912DD" w:rsidTr="00852478">
        <w:trPr>
          <w:trHeight w:val="540"/>
        </w:trPr>
        <w:tc>
          <w:tcPr>
            <w:tcW w:w="2340" w:type="dxa"/>
            <w:vAlign w:val="center"/>
          </w:tcPr>
          <w:p w:rsidR="00F912DD" w:rsidRPr="00F912DD" w:rsidRDefault="00F912D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差引納入額</w:t>
            </w:r>
          </w:p>
        </w:tc>
        <w:tc>
          <w:tcPr>
            <w:tcW w:w="6180" w:type="dxa"/>
            <w:vAlign w:val="center"/>
          </w:tcPr>
          <w:p w:rsidR="00F912DD" w:rsidRPr="00F912DD" w:rsidRDefault="00F912D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</w:p>
        </w:tc>
      </w:tr>
      <w:tr w:rsidR="00F912DD" w:rsidRPr="00F912DD" w:rsidTr="00852478">
        <w:trPr>
          <w:trHeight w:val="1900"/>
        </w:trPr>
        <w:tc>
          <w:tcPr>
            <w:tcW w:w="2340" w:type="dxa"/>
            <w:vAlign w:val="center"/>
          </w:tcPr>
          <w:p w:rsidR="00F912DD" w:rsidRPr="00F912DD" w:rsidRDefault="00F912D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減免をしない理由</w:t>
            </w:r>
          </w:p>
        </w:tc>
        <w:tc>
          <w:tcPr>
            <w:tcW w:w="6180" w:type="dxa"/>
          </w:tcPr>
          <w:p w:rsidR="00F912DD" w:rsidRPr="00F912DD" w:rsidRDefault="00F912D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912DD" w:rsidRPr="00F912DD" w:rsidTr="00852478">
        <w:trPr>
          <w:trHeight w:val="3100"/>
        </w:trPr>
        <w:tc>
          <w:tcPr>
            <w:tcW w:w="2340" w:type="dxa"/>
            <w:vAlign w:val="center"/>
          </w:tcPr>
          <w:p w:rsidR="00F912DD" w:rsidRPr="00F912DD" w:rsidRDefault="00F912D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lastRenderedPageBreak/>
              <w:t>摘要</w:t>
            </w:r>
          </w:p>
        </w:tc>
        <w:tc>
          <w:tcPr>
            <w:tcW w:w="6180" w:type="dxa"/>
          </w:tcPr>
          <w:p w:rsidR="00F912DD" w:rsidRPr="00F912DD" w:rsidRDefault="00F912D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B6FF3" w:rsidRPr="00F912DD" w:rsidRDefault="002B6FF3" w:rsidP="002B6FF3">
      <w:pPr>
        <w:rPr>
          <w:rFonts w:asciiTheme="minorEastAsia" w:eastAsiaTheme="minorEastAsia" w:hAnsiTheme="minorEastAsia"/>
        </w:rPr>
      </w:pPr>
    </w:p>
    <w:sectPr w:rsidR="002B6FF3" w:rsidRPr="00F912DD" w:rsidSect="00F912DD">
      <w:footerReference w:type="even" r:id="rId7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A8" w:rsidRDefault="00AC64A8" w:rsidP="004906F9">
      <w:r>
        <w:separator/>
      </w:r>
    </w:p>
  </w:endnote>
  <w:endnote w:type="continuationSeparator" w:id="0">
    <w:p w:rsidR="00AC64A8" w:rsidRDefault="00AC64A8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A8" w:rsidRDefault="00AC64A8" w:rsidP="004906F9">
      <w:r>
        <w:separator/>
      </w:r>
    </w:p>
  </w:footnote>
  <w:footnote w:type="continuationSeparator" w:id="0">
    <w:p w:rsidR="00AC64A8" w:rsidRDefault="00AC64A8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871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225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A8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3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AD1D5-ED9A-4445-9D36-8612AFFE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2023-02-23T01:25:00Z</dcterms:created>
  <dcterms:modified xsi:type="dcterms:W3CDTF">2023-02-23T01:25:00Z</dcterms:modified>
</cp:coreProperties>
</file>