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300618" w:rsidRPr="00112591">
        <w:rPr>
          <w:rFonts w:hint="eastAsia"/>
        </w:rPr>
        <w:t>９</w:t>
      </w:r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</w:t>
      </w:r>
      <w:bookmarkStart w:id="0" w:name="_GoBack"/>
      <w:bookmarkEnd w:id="0"/>
      <w:r w:rsidRPr="00450905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111FC" w:rsidRPr="00112591">
        <w:rPr>
          <w:rFonts w:hint="eastAsia"/>
        </w:rPr>
        <w:t>丸　山　　至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26451F" w:rsidP="00CF0D8A">
            <w:r w:rsidRPr="0026451F">
              <w:rPr>
                <w:rFonts w:hint="eastAsia"/>
              </w:rPr>
              <w:t>飛島情報通信基盤整備・保守・運用業務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693C"/>
    <w:rsid w:val="00A418A8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FD41-6CEC-4D80-B190-632EFD87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野村 直也</cp:lastModifiedBy>
  <cp:revision>14</cp:revision>
  <cp:lastPrinted>2019-02-22T01:32:00Z</cp:lastPrinted>
  <dcterms:created xsi:type="dcterms:W3CDTF">2013-02-25T00:51:00Z</dcterms:created>
  <dcterms:modified xsi:type="dcterms:W3CDTF">2020-10-15T05:32:00Z</dcterms:modified>
</cp:coreProperties>
</file>